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Stopray Vision-</w:t>
      </w:r>
      <w:r w:rsidR="00F00232">
        <w:rPr>
          <w:rFonts w:ascii="Arial" w:hAnsi="Arial" w:cs="Arial"/>
          <w:b/>
          <w:color w:val="0070C0"/>
          <w:sz w:val="28"/>
          <w:szCs w:val="28"/>
          <w:lang w:val="fr-FR"/>
        </w:rPr>
        <w:t>6</w:t>
      </w:r>
      <w:r w:rsidR="0058047A">
        <w:rPr>
          <w:rFonts w:ascii="Arial" w:hAnsi="Arial" w:cs="Arial"/>
          <w:b/>
          <w:color w:val="0070C0"/>
          <w:sz w:val="28"/>
          <w:szCs w:val="28"/>
          <w:lang w:val="fr-FR"/>
        </w:rPr>
        <w:t>2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float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float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La feuille intermédiaire est constituée d’un float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B03877" w:rsidRPr="008B33FB" w:rsidRDefault="0001567F" w:rsidP="00090AE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intérieure est </w:t>
      </w:r>
      <w:r w:rsidR="00B800D6" w:rsidRPr="008B33FB">
        <w:rPr>
          <w:rFonts w:ascii="Arial" w:hAnsi="Arial" w:cs="Arial"/>
          <w:sz w:val="20"/>
          <w:szCs w:val="20"/>
          <w:lang w:val="fr-FR"/>
        </w:rPr>
        <w:t>constituée d’un float clair d’une épaisseur minimale de 4 mm</w:t>
      </w:r>
      <w:r w:rsidR="00A62527" w:rsidRPr="008B33FB">
        <w:rPr>
          <w:rFonts w:ascii="Arial" w:hAnsi="Arial" w:cs="Arial"/>
          <w:sz w:val="20"/>
          <w:szCs w:val="20"/>
          <w:lang w:val="fr-FR"/>
        </w:rPr>
        <w:t xml:space="preserve">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>n position 5</w:t>
      </w:r>
      <w:r w:rsidR="0005717B" w:rsidRPr="008B33FB">
        <w:rPr>
          <w:rFonts w:ascii="Arial" w:hAnsi="Arial" w:cs="Arial"/>
          <w:sz w:val="20"/>
          <w:szCs w:val="20"/>
          <w:lang w:val="fr-FR"/>
        </w:rPr>
        <w:t xml:space="preserve">, </w:t>
      </w:r>
      <w:r w:rsidR="00A62527" w:rsidRPr="008B33FB">
        <w:rPr>
          <w:rFonts w:ascii="Arial" w:hAnsi="Arial" w:cs="Arial"/>
          <w:sz w:val="20"/>
          <w:szCs w:val="20"/>
          <w:lang w:val="fr-FR"/>
        </w:rPr>
        <w:t>est pourvu</w:t>
      </w:r>
      <w:r w:rsidR="00090AE0" w:rsidRPr="008B33FB">
        <w:rPr>
          <w:rFonts w:ascii="Arial" w:hAnsi="Arial" w:cs="Arial"/>
          <w:sz w:val="20"/>
          <w:szCs w:val="20"/>
          <w:lang w:val="fr-FR"/>
        </w:rPr>
        <w:t xml:space="preserve"> d’une fine couche de métal noble, déposée au moyen du procédé de la pulvérisation cathodique</w:t>
      </w:r>
      <w:r w:rsidR="008D5328" w:rsidRPr="008B33FB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Stopray Vision-</w:t>
      </w:r>
      <w:r w:rsidR="00F00232">
        <w:rPr>
          <w:rFonts w:ascii="Arial" w:hAnsi="Arial" w:cs="Arial"/>
          <w:b/>
          <w:color w:val="0070C0"/>
          <w:sz w:val="24"/>
          <w:szCs w:val="24"/>
          <w:lang w:val="fr-FR"/>
        </w:rPr>
        <w:t>6</w:t>
      </w:r>
      <w:r w:rsidR="0058047A">
        <w:rPr>
          <w:rFonts w:ascii="Arial" w:hAnsi="Arial" w:cs="Arial"/>
          <w:b/>
          <w:color w:val="0070C0"/>
          <w:sz w:val="24"/>
          <w:szCs w:val="24"/>
          <w:lang w:val="fr-FR"/>
        </w:rPr>
        <w:t>2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Stopray Vision-</w:t>
      </w:r>
      <w:r w:rsidR="00F00232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58047A">
        <w:rPr>
          <w:rFonts w:ascii="Arial" w:hAnsi="Arial" w:cs="Arial"/>
          <w:color w:val="000000" w:themeColor="text1"/>
          <w:sz w:val="20"/>
          <w:szCs w:val="20"/>
          <w:lang w:val="fr-FR"/>
        </w:rPr>
        <w:t>2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Clearlite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27168A" w:rsidRPr="008B33FB">
        <w:rPr>
          <w:rFonts w:ascii="Arial" w:hAnsi="Arial" w:cs="Arial"/>
          <w:sz w:val="20"/>
          <w:szCs w:val="20"/>
          <w:lang w:val="fr-FR"/>
        </w:rPr>
        <w:t>Top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1.</w:t>
      </w:r>
      <w:r w:rsidR="0027168A" w:rsidRPr="008B33FB">
        <w:rPr>
          <w:rFonts w:ascii="Arial" w:hAnsi="Arial" w:cs="Arial"/>
          <w:sz w:val="20"/>
          <w:szCs w:val="20"/>
          <w:lang w:val="fr-FR"/>
        </w:rPr>
        <w:t>1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2E3990" w:rsidRPr="008B33FB">
        <w:rPr>
          <w:rFonts w:ascii="Arial" w:hAnsi="Arial" w:cs="Arial"/>
          <w:sz w:val="20"/>
          <w:szCs w:val="20"/>
          <w:lang w:val="fr-FR"/>
        </w:rPr>
        <w:t>sur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Clearlite</w:t>
      </w:r>
      <w:r w:rsidR="00EF50C3">
        <w:rPr>
          <w:rFonts w:ascii="Arial" w:hAnsi="Arial" w:cs="Arial"/>
          <w:sz w:val="20"/>
          <w:szCs w:val="20"/>
          <w:lang w:val="fr-FR"/>
        </w:rPr>
        <w:t xml:space="preserve"> pos. 5 </w:t>
      </w:r>
      <w:r w:rsidR="00E21A8E" w:rsidRPr="008B33FB">
        <w:rPr>
          <w:rFonts w:ascii="Arial" w:hAnsi="Arial" w:cs="Arial"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DA7E0A">
        <w:rPr>
          <w:rFonts w:ascii="Arial" w:hAnsi="Arial" w:cs="Arial"/>
          <w:sz w:val="20"/>
          <w:szCs w:val="20"/>
          <w:lang w:val="fr-FR"/>
        </w:rPr>
        <w:t>55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58047A">
        <w:rPr>
          <w:rFonts w:ascii="Arial" w:hAnsi="Arial" w:cs="Arial"/>
          <w:sz w:val="20"/>
          <w:szCs w:val="20"/>
          <w:lang w:val="fr-FR"/>
        </w:rPr>
        <w:t>7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58047A">
        <w:rPr>
          <w:rFonts w:ascii="Arial" w:hAnsi="Arial" w:cs="Arial"/>
          <w:sz w:val="20"/>
          <w:szCs w:val="20"/>
          <w:lang w:val="fr-FR"/>
        </w:rPr>
        <w:t>30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GoBack"/>
      <w:bookmarkEnd w:id="0"/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Pr="008B33FB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en-US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5804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>Stopray Vision-</w:t>
            </w:r>
            <w:r w:rsidR="00F0023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58047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 certifié</w:t>
            </w:r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 CradletoCradle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81" w:rsidRDefault="00DE5A81" w:rsidP="008F0868">
      <w:pPr>
        <w:spacing w:after="0" w:line="240" w:lineRule="auto"/>
      </w:pPr>
      <w:r>
        <w:separator/>
      </w:r>
    </w:p>
  </w:endnote>
  <w:endnote w:type="continuationSeparator" w:id="0">
    <w:p w:rsidR="00DE5A81" w:rsidRDefault="00DE5A8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A" w:rsidRDefault="00580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en-US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A" w:rsidRDefault="00580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81" w:rsidRDefault="0058047A" w:rsidP="008F0868">
      <w:pPr>
        <w:spacing w:after="0" w:line="240" w:lineRule="auto"/>
      </w:pPr>
      <w:r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SIPCMeb4a4e9688ffd78b7754cdbf" o:spid="_x0000_s6145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mso-wrap-style:square;mso-position-horizontal:absolute;mso-position-horizontal-relative:page;mso-position-vertical:absolute;mso-position-vertical-relative:page;v-text-anchor:top" o:allowincell="f" filled="f" stroked="f">
            <v:textbox inset=",0,,0">
              <w:txbxContent>
                <w:p w:rsidR="0058047A" w:rsidRPr="0058047A" w:rsidRDefault="0058047A" w:rsidP="0058047A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58047A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AGC Internal Use Only. </w:t>
                  </w:r>
                </w:p>
              </w:txbxContent>
            </v:textbox>
          </v:shape>
        </w:pict>
      </w:r>
      <w:r w:rsidR="00DE5A81">
        <w:separator/>
      </w:r>
    </w:p>
  </w:footnote>
  <w:footnote w:type="continuationSeparator" w:id="0">
    <w:p w:rsidR="00DE5A81" w:rsidRDefault="00DE5A8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A" w:rsidRDefault="00580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en-US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A" w:rsidRDefault="00580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8047A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C5BDB"/>
    <w:rsid w:val="009E0991"/>
    <w:rsid w:val="009F248A"/>
    <w:rsid w:val="009F2F22"/>
    <w:rsid w:val="00A02914"/>
    <w:rsid w:val="00A043EA"/>
    <w:rsid w:val="00A07F0D"/>
    <w:rsid w:val="00A60A3C"/>
    <w:rsid w:val="00A62527"/>
    <w:rsid w:val="00AC11A7"/>
    <w:rsid w:val="00AD0D4A"/>
    <w:rsid w:val="00AD2F0D"/>
    <w:rsid w:val="00AD5300"/>
    <w:rsid w:val="00B03877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A7E0A"/>
    <w:rsid w:val="00DE5A81"/>
    <w:rsid w:val="00DE66E0"/>
    <w:rsid w:val="00DF0C7F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023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170</cp:revision>
  <cp:lastPrinted>2016-09-09T06:55:00Z</cp:lastPrinted>
  <dcterms:created xsi:type="dcterms:W3CDTF">2017-02-03T08:52:00Z</dcterms:created>
  <dcterms:modified xsi:type="dcterms:W3CDTF">2020-03-17T11:18:00Z</dcterms:modified>
  <cp:category>anv/rf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Denis.Janssens@eu.agc.com</vt:lpwstr>
  </property>
  <property fmtid="{D5CDD505-2E9C-101B-9397-08002B2CF9AE}" pid="5" name="MSIP_Label_05f2eb32-1734-49e1-8398-a303cd34c189_SetDate">
    <vt:lpwstr>2020-03-17T11:18:15.4990429Z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