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890351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890351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52519C" w:rsidRPr="00890351" w:rsidRDefault="00890351" w:rsidP="006D5B32">
      <w:pPr>
        <w:pStyle w:val="NoSpacing"/>
        <w:rPr>
          <w:rFonts w:ascii="Arial" w:hAnsi="Arial" w:cs="Arial"/>
          <w:b/>
          <w:color w:val="000099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Descripti</w:t>
      </w:r>
      <w:r w:rsidR="001546E7">
        <w:rPr>
          <w:rFonts w:ascii="Arial" w:hAnsi="Arial" w:cs="Arial"/>
          <w:b/>
          <w:sz w:val="28"/>
          <w:szCs w:val="28"/>
          <w:lang w:val="fr-FR"/>
        </w:rPr>
        <w:t>f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3A7CBC">
        <w:rPr>
          <w:rFonts w:ascii="Arial" w:hAnsi="Arial" w:cs="Arial"/>
          <w:b/>
          <w:sz w:val="28"/>
          <w:szCs w:val="28"/>
          <w:lang w:val="fr-FR"/>
        </w:rPr>
        <w:t xml:space="preserve">pour </w:t>
      </w:r>
      <w:r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6D5B32" w:rsidRPr="00890351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Thermobel Stopray </w:t>
      </w:r>
      <w:r w:rsidR="009D34CA">
        <w:rPr>
          <w:rFonts w:ascii="Arial" w:hAnsi="Arial" w:cs="Arial"/>
          <w:b/>
          <w:color w:val="0070C0"/>
          <w:sz w:val="28"/>
          <w:szCs w:val="28"/>
          <w:lang w:val="fr-FR"/>
        </w:rPr>
        <w:t>Lime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>-</w:t>
      </w:r>
      <w:r w:rsidR="009D34CA">
        <w:rPr>
          <w:rFonts w:ascii="Arial" w:hAnsi="Arial" w:cs="Arial"/>
          <w:b/>
          <w:color w:val="0070C0"/>
          <w:sz w:val="28"/>
          <w:szCs w:val="28"/>
          <w:lang w:val="fr-FR"/>
        </w:rPr>
        <w:t>61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</w:p>
    <w:p w:rsidR="006D5B32" w:rsidRPr="00890351" w:rsidRDefault="006D5B32" w:rsidP="006D5B32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52519C" w:rsidRPr="004556E9" w:rsidRDefault="00574F5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Double </w:t>
      </w:r>
      <w:r w:rsidRPr="004556E9">
        <w:rPr>
          <w:rFonts w:ascii="Arial" w:hAnsi="Arial" w:cs="Arial"/>
          <w:sz w:val="20"/>
          <w:szCs w:val="20"/>
          <w:lang w:val="fr-FR"/>
        </w:rPr>
        <w:t>vitrage à isolation thermique renforcée</w:t>
      </w:r>
      <w:r w:rsidR="003A7CBC" w:rsidRPr="003A7CBC">
        <w:rPr>
          <w:rFonts w:ascii="Arial" w:hAnsi="Arial" w:cs="Arial"/>
          <w:sz w:val="20"/>
          <w:szCs w:val="20"/>
          <w:lang w:val="fr-FR"/>
        </w:rPr>
        <w:t xml:space="preserve"> </w:t>
      </w:r>
      <w:r w:rsidR="003A7CBC">
        <w:rPr>
          <w:rFonts w:ascii="Arial" w:hAnsi="Arial" w:cs="Arial"/>
          <w:sz w:val="20"/>
          <w:szCs w:val="20"/>
          <w:lang w:val="fr-FR"/>
        </w:rPr>
        <w:t>et à contrôle solaire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constitué de deux feuilles de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</w:t>
      </w:r>
      <w:r w:rsidR="001F71F1" w:rsidRPr="004556E9">
        <w:rPr>
          <w:rFonts w:ascii="Arial" w:hAnsi="Arial" w:cs="Arial"/>
          <w:sz w:val="20"/>
          <w:szCs w:val="20"/>
          <w:lang w:val="fr-FR"/>
        </w:rPr>
        <w:t>.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890351" w:rsidRDefault="003A7C64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L’ensemble est solidarisé par un double joint élastique, qui confère sa solidité à l’unité isolante et lui garantit une fermeture hermétique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</w:p>
    <w:p w:rsidR="0052519C" w:rsidRPr="00890351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CC14C5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6 mm et qui, en position </w:t>
      </w:r>
      <w:r w:rsidR="0052519C" w:rsidRPr="004556E9">
        <w:rPr>
          <w:rFonts w:ascii="Arial" w:hAnsi="Arial" w:cs="Arial"/>
          <w:sz w:val="20"/>
          <w:szCs w:val="20"/>
          <w:lang w:val="fr-FR"/>
        </w:rPr>
        <w:t>2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est pourvu d’une fine couche de métal noble, </w:t>
      </w:r>
      <w:r w:rsidR="00E75573" w:rsidRPr="004556E9">
        <w:rPr>
          <w:rFonts w:ascii="Arial" w:hAnsi="Arial" w:cs="Arial"/>
          <w:sz w:val="20"/>
          <w:szCs w:val="20"/>
          <w:lang w:val="fr-FR"/>
        </w:rPr>
        <w:t>déposée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 au moyen du procédé de la pulvérisation cathodique</w:t>
      </w:r>
      <w:r w:rsidR="00E75573" w:rsidRPr="004556E9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A7CBC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3A7CBC" w:rsidRPr="00890351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0D7595">
        <w:rPr>
          <w:rFonts w:ascii="Arial" w:hAnsi="Arial" w:cs="Arial"/>
          <w:sz w:val="20"/>
          <w:szCs w:val="20"/>
          <w:lang w:val="fr-FR"/>
        </w:rPr>
        <w:t xml:space="preserve">L’interstice entre les feuilles est rempli d’un mélange gazeux </w:t>
      </w:r>
      <w:r>
        <w:rPr>
          <w:rFonts w:ascii="Arial" w:hAnsi="Arial" w:cs="Arial"/>
          <w:sz w:val="20"/>
          <w:szCs w:val="20"/>
          <w:lang w:val="fr-FR"/>
        </w:rPr>
        <w:t>isolant thermiquement</w:t>
      </w:r>
      <w:r w:rsidRPr="000D7595">
        <w:rPr>
          <w:rFonts w:ascii="Arial" w:hAnsi="Arial" w:cs="Arial"/>
          <w:sz w:val="20"/>
          <w:szCs w:val="20"/>
          <w:lang w:val="fr-FR"/>
        </w:rPr>
        <w:t xml:space="preserve"> et plus lourd que l’air</w:t>
      </w:r>
      <w:r w:rsidRPr="00890351">
        <w:rPr>
          <w:rFonts w:ascii="Arial" w:hAnsi="Arial" w:cs="Arial"/>
          <w:sz w:val="20"/>
          <w:szCs w:val="20"/>
          <w:lang w:val="fr-FR"/>
        </w:rPr>
        <w:t>.</w:t>
      </w:r>
    </w:p>
    <w:p w:rsidR="003A7CBC" w:rsidRDefault="003A7CB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F84378" w:rsidP="00B629DA">
      <w:pPr>
        <w:pStyle w:val="NoSpacing"/>
        <w:rPr>
          <w:rFonts w:ascii="Arial" w:hAnsi="Arial" w:cs="Arial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4 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mm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  <w:proofErr w:type="spellEnd"/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1B78BC" w:rsidP="00B629DA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8373F4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Stopray </w:t>
      </w:r>
      <w:r w:rsidR="00A84AC1">
        <w:rPr>
          <w:rFonts w:ascii="Arial" w:hAnsi="Arial" w:cs="Arial"/>
          <w:b/>
          <w:color w:val="0070C0"/>
          <w:sz w:val="24"/>
          <w:szCs w:val="24"/>
          <w:lang w:val="fr-FR"/>
        </w:rPr>
        <w:t>Lime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>-</w:t>
      </w:r>
      <w:r w:rsidR="00A84AC1">
        <w:rPr>
          <w:rFonts w:ascii="Arial" w:hAnsi="Arial" w:cs="Arial"/>
          <w:b/>
          <w:color w:val="0070C0"/>
          <w:sz w:val="24"/>
          <w:szCs w:val="24"/>
          <w:lang w:val="fr-FR"/>
        </w:rPr>
        <w:t>61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 </w:t>
      </w:r>
    </w:p>
    <w:p w:rsidR="0052519C" w:rsidRPr="004556E9" w:rsidRDefault="00AC238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color w:val="000000" w:themeColor="text1"/>
          <w:sz w:val="20"/>
          <w:szCs w:val="20"/>
          <w:lang w:val="fr-FR"/>
        </w:rPr>
        <w:t>Les principales propriétés optiques et thermiques pour une composition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 w:rsidRPr="004556E9">
        <w:rPr>
          <w:rFonts w:ascii="Arial" w:hAnsi="Arial" w:cs="Arial"/>
          <w:sz w:val="20"/>
          <w:szCs w:val="20"/>
          <w:lang w:val="fr-FR"/>
        </w:rPr>
        <w:t xml:space="preserve">6 mm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Stopray </w:t>
      </w:r>
      <w:r w:rsidR="00A84AC1">
        <w:rPr>
          <w:rFonts w:ascii="Arial" w:hAnsi="Arial" w:cs="Arial"/>
          <w:sz w:val="20"/>
          <w:szCs w:val="20"/>
          <w:lang w:val="fr-FR"/>
        </w:rPr>
        <w:t>Lime</w:t>
      </w:r>
      <w:r w:rsidR="0052519C" w:rsidRPr="004556E9">
        <w:rPr>
          <w:rFonts w:ascii="Arial" w:hAnsi="Arial" w:cs="Arial"/>
          <w:sz w:val="20"/>
          <w:szCs w:val="20"/>
          <w:lang w:val="fr-FR"/>
        </w:rPr>
        <w:t>-</w:t>
      </w:r>
      <w:r w:rsidR="00A84AC1">
        <w:rPr>
          <w:rFonts w:ascii="Arial" w:hAnsi="Arial" w:cs="Arial"/>
          <w:sz w:val="20"/>
          <w:szCs w:val="20"/>
          <w:lang w:val="fr-FR"/>
        </w:rPr>
        <w:t>61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T </w:t>
      </w:r>
      <w:r w:rsidR="00441031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146406">
        <w:rPr>
          <w:rFonts w:ascii="Arial" w:hAnsi="Arial" w:cs="Arial"/>
          <w:sz w:val="20"/>
          <w:szCs w:val="20"/>
          <w:lang w:val="fr-FR"/>
        </w:rPr>
        <w:t>–</w:t>
      </w:r>
      <w:r w:rsidR="00295905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>
        <w:rPr>
          <w:rFonts w:ascii="Arial" w:hAnsi="Arial" w:cs="Arial"/>
          <w:sz w:val="20"/>
          <w:szCs w:val="20"/>
          <w:lang w:val="fr-FR"/>
        </w:rPr>
        <w:t>15</w:t>
      </w:r>
      <w:r w:rsidR="007A29B1">
        <w:rPr>
          <w:rFonts w:ascii="Arial" w:hAnsi="Arial" w:cs="Arial"/>
          <w:sz w:val="20"/>
          <w:szCs w:val="20"/>
          <w:lang w:val="fr-FR"/>
        </w:rPr>
        <w:t xml:space="preserve"> mm</w:t>
      </w:r>
      <w:r w:rsidR="00146406">
        <w:rPr>
          <w:rFonts w:ascii="Arial" w:hAnsi="Arial" w:cs="Arial"/>
          <w:sz w:val="20"/>
          <w:szCs w:val="20"/>
          <w:lang w:val="fr-FR"/>
        </w:rPr>
        <w:t xml:space="preserve"> avec un remplissage à l’A</w:t>
      </w:r>
      <w:r w:rsidR="0052519C" w:rsidRPr="004556E9">
        <w:rPr>
          <w:rFonts w:ascii="Arial" w:hAnsi="Arial" w:cs="Arial"/>
          <w:sz w:val="20"/>
          <w:szCs w:val="20"/>
          <w:lang w:val="fr-FR"/>
        </w:rPr>
        <w:t>rgon 90%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>-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52519C" w:rsidRPr="004556E9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295905" w:rsidRPr="004556E9">
        <w:rPr>
          <w:rFonts w:ascii="Arial" w:hAnsi="Arial" w:cs="Arial"/>
          <w:sz w:val="20"/>
          <w:szCs w:val="20"/>
          <w:lang w:val="fr-FR"/>
        </w:rPr>
        <w:t>4 mm sont :</w:t>
      </w:r>
    </w:p>
    <w:p w:rsidR="000B70F2" w:rsidRPr="004556E9" w:rsidRDefault="000B70F2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Transmission lumineuse - TL : </w:t>
      </w:r>
      <w:r w:rsidR="00C34054">
        <w:rPr>
          <w:rFonts w:ascii="Arial" w:hAnsi="Arial" w:cs="Arial"/>
          <w:sz w:val="20"/>
          <w:szCs w:val="20"/>
          <w:lang w:val="fr-FR"/>
        </w:rPr>
        <w:t>60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Réflexion lumineuse -  RL</w:t>
      </w:r>
      <w:r w:rsidR="00541F5F" w:rsidRPr="004556E9">
        <w:rPr>
          <w:rFonts w:ascii="Arial" w:hAnsi="Arial" w:cs="Arial"/>
          <w:sz w:val="20"/>
          <w:szCs w:val="20"/>
          <w:lang w:val="fr-FR"/>
        </w:rPr>
        <w:t xml:space="preserve"> : </w:t>
      </w:r>
      <w:r w:rsidR="00C34054">
        <w:rPr>
          <w:rFonts w:ascii="Arial" w:hAnsi="Arial" w:cs="Arial"/>
          <w:sz w:val="20"/>
          <w:szCs w:val="20"/>
          <w:lang w:val="fr-FR"/>
        </w:rPr>
        <w:t>10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Facteur solaire  -  FS</w:t>
      </w:r>
      <w:r w:rsidR="00912158" w:rsidRPr="004556E9">
        <w:rPr>
          <w:rFonts w:ascii="Arial" w:hAnsi="Arial" w:cs="Arial"/>
          <w:sz w:val="20"/>
          <w:szCs w:val="20"/>
          <w:lang w:val="fr-FR"/>
        </w:rPr>
        <w:t xml:space="preserve">  : 2</w:t>
      </w:r>
      <w:r w:rsidR="00C34054">
        <w:rPr>
          <w:rFonts w:ascii="Arial" w:hAnsi="Arial" w:cs="Arial"/>
          <w:sz w:val="20"/>
          <w:szCs w:val="20"/>
          <w:lang w:val="fr-FR"/>
        </w:rPr>
        <w:t>9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ISO 9050 et </w:t>
      </w:r>
      <w:r w:rsidR="00C34054">
        <w:rPr>
          <w:rFonts w:ascii="Arial" w:hAnsi="Arial" w:cs="Arial"/>
          <w:sz w:val="20"/>
          <w:szCs w:val="20"/>
          <w:lang w:val="fr-FR"/>
        </w:rPr>
        <w:t>30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U</w:t>
      </w:r>
      <w:r w:rsidRPr="004556E9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: </w:t>
      </w:r>
      <w:r w:rsidR="009504D1" w:rsidRPr="004556E9">
        <w:rPr>
          <w:rFonts w:ascii="Arial" w:hAnsi="Arial" w:cs="Arial"/>
          <w:sz w:val="20"/>
          <w:szCs w:val="20"/>
          <w:lang w:val="fr-FR"/>
        </w:rPr>
        <w:t>1,0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W/m²K selon la norme NBN EN 673.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Couleur </w:t>
      </w:r>
      <w:r w:rsidR="00276706">
        <w:rPr>
          <w:rFonts w:ascii="Arial" w:hAnsi="Arial" w:cs="Arial"/>
          <w:sz w:val="20"/>
          <w:szCs w:val="20"/>
          <w:lang w:val="fr-FR"/>
        </w:rPr>
        <w:t xml:space="preserve">en réflexion </w:t>
      </w:r>
      <w:r w:rsidRPr="004556E9">
        <w:rPr>
          <w:rFonts w:ascii="Arial" w:hAnsi="Arial" w:cs="Arial"/>
          <w:sz w:val="20"/>
          <w:szCs w:val="20"/>
          <w:lang w:val="fr-FR"/>
        </w:rPr>
        <w:t>: neutre</w:t>
      </w:r>
    </w:p>
    <w:p w:rsidR="00CA0ED0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341F79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double vitrage doit avoir un marquage CE et une certification BENOR afin de pouvoir démontrer sa conformité avec la norme NBN EN 1279-5. </w:t>
      </w:r>
    </w:p>
    <w:p w:rsidR="0044648C" w:rsidRPr="0032277B" w:rsidRDefault="009504D1" w:rsidP="0044648C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Le choix du type de vitrage de sécurité a lieu conformément à la norme NBN S23-002. Les épaisseurs du vitrage</w:t>
      </w:r>
      <w:r>
        <w:rPr>
          <w:rFonts w:ascii="Arial" w:hAnsi="Arial" w:cs="Arial"/>
          <w:sz w:val="20"/>
          <w:szCs w:val="20"/>
          <w:lang w:val="fr-FR"/>
        </w:rPr>
        <w:t xml:space="preserve"> sont déterminées conformément à la norme </w:t>
      </w:r>
      <w:r w:rsidRPr="006F7934">
        <w:rPr>
          <w:rFonts w:ascii="Arial" w:hAnsi="Arial" w:cs="Arial"/>
          <w:sz w:val="20"/>
          <w:szCs w:val="20"/>
          <w:lang w:val="fr-FR"/>
        </w:rPr>
        <w:t xml:space="preserve">NBN S 23-002-2 </w:t>
      </w:r>
      <w:r w:rsidRPr="007B6E72">
        <w:rPr>
          <w:rFonts w:ascii="Arial" w:hAnsi="Arial" w:cs="Arial"/>
          <w:sz w:val="20"/>
          <w:szCs w:val="20"/>
          <w:lang w:val="fr-FR"/>
        </w:rPr>
        <w:t>en fonction de la charge de vent et des dimensions du vitrage</w:t>
      </w:r>
      <w:r w:rsidRPr="000D7595">
        <w:rPr>
          <w:rFonts w:ascii="Arial" w:hAnsi="Arial" w:cs="Arial"/>
          <w:sz w:val="20"/>
          <w:szCs w:val="20"/>
          <w:lang w:val="fr-FR"/>
        </w:rPr>
        <w:t>.</w:t>
      </w:r>
      <w:r w:rsidRPr="000D7595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44648C" w:rsidRPr="0032277B" w:rsidRDefault="0044648C" w:rsidP="0044648C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44648C" w:rsidRPr="00441031" w:rsidTr="00AA277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48C" w:rsidRDefault="0044648C" w:rsidP="00AA277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922D77D" wp14:editId="48B1C095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Pr="00C34054" w:rsidRDefault="0044648C" w:rsidP="00A84AC1">
            <w:pPr>
              <w:rPr>
                <w:rFonts w:ascii="Arial" w:hAnsi="Arial" w:cs="Arial"/>
                <w:lang w:val="fr-BE"/>
              </w:rPr>
            </w:pPr>
            <w:r w:rsidRPr="00C34054">
              <w:rPr>
                <w:rFonts w:ascii="Arial" w:hAnsi="Arial" w:cs="Arial"/>
                <w:lang w:val="fr-BE"/>
              </w:rPr>
              <w:t xml:space="preserve">Le </w:t>
            </w:r>
            <w:proofErr w:type="spellStart"/>
            <w:r w:rsidR="004A3688">
              <w:rPr>
                <w:rFonts w:ascii="Arial" w:hAnsi="Arial" w:cs="Arial"/>
                <w:lang w:val="fr-BE"/>
              </w:rPr>
              <w:t>Thermoebl</w:t>
            </w:r>
            <w:proofErr w:type="spellEnd"/>
            <w:r w:rsidR="004A3688">
              <w:rPr>
                <w:rFonts w:ascii="Arial" w:hAnsi="Arial" w:cs="Arial"/>
                <w:lang w:val="fr-BE"/>
              </w:rPr>
              <w:t xml:space="preserve"> </w:t>
            </w:r>
            <w:r w:rsidRPr="0044648C">
              <w:rPr>
                <w:rFonts w:ascii="Arial" w:hAnsi="Arial" w:cs="Arial"/>
                <w:lang w:val="fr-FR"/>
              </w:rPr>
              <w:t xml:space="preserve">Stopray </w:t>
            </w:r>
            <w:r w:rsidR="00A84AC1">
              <w:rPr>
                <w:rFonts w:ascii="Arial" w:hAnsi="Arial" w:cs="Arial"/>
                <w:lang w:val="fr-FR"/>
              </w:rPr>
              <w:t>Lime</w:t>
            </w:r>
            <w:r w:rsidRPr="0044648C">
              <w:rPr>
                <w:rFonts w:ascii="Arial" w:hAnsi="Arial" w:cs="Arial"/>
                <w:lang w:val="fr-FR"/>
              </w:rPr>
              <w:t>-</w:t>
            </w:r>
            <w:r w:rsidR="00A84AC1">
              <w:rPr>
                <w:rFonts w:ascii="Arial" w:hAnsi="Arial" w:cs="Arial"/>
                <w:lang w:val="fr-FR"/>
              </w:rPr>
              <w:t>61</w:t>
            </w:r>
            <w:r w:rsidRPr="0044648C">
              <w:rPr>
                <w:rFonts w:ascii="Arial" w:hAnsi="Arial" w:cs="Arial"/>
                <w:lang w:val="fr-FR"/>
              </w:rPr>
              <w:t xml:space="preserve">T </w:t>
            </w:r>
            <w:r w:rsidR="004A3688" w:rsidRPr="004A3688">
              <w:rPr>
                <w:rFonts w:ascii="Arial" w:hAnsi="Arial" w:cs="Arial"/>
                <w:lang w:val="fr-BE"/>
              </w:rPr>
              <w:t xml:space="preserve">est certifié </w:t>
            </w:r>
            <w:proofErr w:type="spellStart"/>
            <w:r w:rsidR="004A3688" w:rsidRPr="004A3688">
              <w:rPr>
                <w:rFonts w:ascii="Arial" w:hAnsi="Arial" w:cs="Arial"/>
                <w:lang w:val="fr-BE"/>
              </w:rPr>
              <w:t>CradletoCradle</w:t>
            </w:r>
            <w:proofErr w:type="spellEnd"/>
            <w:r w:rsidR="004A3688" w:rsidRPr="004A3688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4A3688" w:rsidRPr="004A3688">
              <w:rPr>
                <w:rFonts w:ascii="Arial" w:hAnsi="Arial" w:cs="Arial"/>
                <w:lang w:val="fr-BE"/>
              </w:rPr>
              <w:t>Certified</w:t>
            </w:r>
            <w:proofErr w:type="spellEnd"/>
            <w:r w:rsidR="004A3688" w:rsidRPr="004A3688">
              <w:rPr>
                <w:rFonts w:ascii="Arial" w:hAnsi="Arial" w:cs="Arial"/>
                <w:lang w:val="fr-BE"/>
              </w:rPr>
              <w:t>™ Bronze</w:t>
            </w:r>
          </w:p>
        </w:tc>
      </w:tr>
    </w:tbl>
    <w:p w:rsidR="0044648C" w:rsidRPr="00C34054" w:rsidRDefault="0044648C" w:rsidP="0044648C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D23D81" w:rsidRPr="00C34054" w:rsidRDefault="00D23D81" w:rsidP="009504D1">
      <w:pPr>
        <w:pStyle w:val="NoSpacing"/>
        <w:rPr>
          <w:rFonts w:ascii="Arial" w:hAnsi="Arial" w:cs="Arial"/>
          <w:sz w:val="17"/>
          <w:szCs w:val="17"/>
          <w:lang w:val="fr-BE"/>
        </w:rPr>
      </w:pPr>
    </w:p>
    <w:sectPr w:rsidR="00D23D81" w:rsidRPr="00C34054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DD" w:rsidRDefault="008963DD" w:rsidP="008F0868">
      <w:pPr>
        <w:spacing w:after="0" w:line="240" w:lineRule="auto"/>
      </w:pPr>
      <w:r>
        <w:separator/>
      </w:r>
    </w:p>
  </w:endnote>
  <w:endnote w:type="continuationSeparator" w:id="0">
    <w:p w:rsidR="008963DD" w:rsidRDefault="008963D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DD" w:rsidRDefault="008963DD" w:rsidP="008F0868">
      <w:pPr>
        <w:spacing w:after="0" w:line="240" w:lineRule="auto"/>
      </w:pPr>
      <w:r>
        <w:separator/>
      </w:r>
    </w:p>
  </w:footnote>
  <w:footnote w:type="continuationSeparator" w:id="0">
    <w:p w:rsidR="008963DD" w:rsidRDefault="008963D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5262F"/>
    <w:rsid w:val="000627E3"/>
    <w:rsid w:val="000A2F42"/>
    <w:rsid w:val="000B1A47"/>
    <w:rsid w:val="000B6D84"/>
    <w:rsid w:val="000B70F2"/>
    <w:rsid w:val="000C18DD"/>
    <w:rsid w:val="000E04C2"/>
    <w:rsid w:val="00146406"/>
    <w:rsid w:val="00147B14"/>
    <w:rsid w:val="001546E7"/>
    <w:rsid w:val="001B78BC"/>
    <w:rsid w:val="001F71F1"/>
    <w:rsid w:val="0024444C"/>
    <w:rsid w:val="00276706"/>
    <w:rsid w:val="0028172F"/>
    <w:rsid w:val="00286CD7"/>
    <w:rsid w:val="00295905"/>
    <w:rsid w:val="002B360C"/>
    <w:rsid w:val="002C2227"/>
    <w:rsid w:val="00341F79"/>
    <w:rsid w:val="00361271"/>
    <w:rsid w:val="003A7C64"/>
    <w:rsid w:val="003A7CBC"/>
    <w:rsid w:val="003E1D88"/>
    <w:rsid w:val="00405E0B"/>
    <w:rsid w:val="004249B9"/>
    <w:rsid w:val="004326B5"/>
    <w:rsid w:val="00441031"/>
    <w:rsid w:val="0044648C"/>
    <w:rsid w:val="004556E9"/>
    <w:rsid w:val="00456E3F"/>
    <w:rsid w:val="004A3688"/>
    <w:rsid w:val="004E04F5"/>
    <w:rsid w:val="004F3CAD"/>
    <w:rsid w:val="00516D93"/>
    <w:rsid w:val="00522669"/>
    <w:rsid w:val="0052519C"/>
    <w:rsid w:val="00541F5F"/>
    <w:rsid w:val="00552C7E"/>
    <w:rsid w:val="00574F58"/>
    <w:rsid w:val="005C7ED1"/>
    <w:rsid w:val="00610435"/>
    <w:rsid w:val="006405BA"/>
    <w:rsid w:val="00645840"/>
    <w:rsid w:val="006A5DD7"/>
    <w:rsid w:val="006D5B32"/>
    <w:rsid w:val="006F4AFE"/>
    <w:rsid w:val="007A29B1"/>
    <w:rsid w:val="007F5884"/>
    <w:rsid w:val="00833B42"/>
    <w:rsid w:val="008373F4"/>
    <w:rsid w:val="00865899"/>
    <w:rsid w:val="00890351"/>
    <w:rsid w:val="008963DD"/>
    <w:rsid w:val="008B090C"/>
    <w:rsid w:val="008B1115"/>
    <w:rsid w:val="008F0868"/>
    <w:rsid w:val="00912158"/>
    <w:rsid w:val="009504D1"/>
    <w:rsid w:val="00956402"/>
    <w:rsid w:val="009662AE"/>
    <w:rsid w:val="00972D13"/>
    <w:rsid w:val="00986555"/>
    <w:rsid w:val="009C5BDB"/>
    <w:rsid w:val="009D34CA"/>
    <w:rsid w:val="009E277A"/>
    <w:rsid w:val="00A02914"/>
    <w:rsid w:val="00A17E11"/>
    <w:rsid w:val="00A60A3C"/>
    <w:rsid w:val="00A77597"/>
    <w:rsid w:val="00A84AC1"/>
    <w:rsid w:val="00AA66AB"/>
    <w:rsid w:val="00AC2388"/>
    <w:rsid w:val="00AD2F0D"/>
    <w:rsid w:val="00AD5300"/>
    <w:rsid w:val="00AF4991"/>
    <w:rsid w:val="00B33C27"/>
    <w:rsid w:val="00BE20B5"/>
    <w:rsid w:val="00C34054"/>
    <w:rsid w:val="00C45557"/>
    <w:rsid w:val="00C77E48"/>
    <w:rsid w:val="00C90D51"/>
    <w:rsid w:val="00CA0ED0"/>
    <w:rsid w:val="00CC14C5"/>
    <w:rsid w:val="00D0139B"/>
    <w:rsid w:val="00D11577"/>
    <w:rsid w:val="00D23D81"/>
    <w:rsid w:val="00D51F03"/>
    <w:rsid w:val="00D7553D"/>
    <w:rsid w:val="00D929CD"/>
    <w:rsid w:val="00DE5FB0"/>
    <w:rsid w:val="00DF03E4"/>
    <w:rsid w:val="00E54302"/>
    <w:rsid w:val="00E75573"/>
    <w:rsid w:val="00F040F0"/>
    <w:rsid w:val="00F1609A"/>
    <w:rsid w:val="00F33208"/>
    <w:rsid w:val="00F6165C"/>
    <w:rsid w:val="00F75CEE"/>
    <w:rsid w:val="00F82E1B"/>
    <w:rsid w:val="00F84378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E53A00-C78A-4EAA-9C00-CBF9565D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50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72</cp:revision>
  <cp:lastPrinted>2016-09-09T06:55:00Z</cp:lastPrinted>
  <dcterms:created xsi:type="dcterms:W3CDTF">2017-02-05T12:05:00Z</dcterms:created>
  <dcterms:modified xsi:type="dcterms:W3CDTF">2017-05-11T09:48:00Z</dcterms:modified>
  <cp:category>anv/rf</cp:category>
</cp:coreProperties>
</file>