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BD5174" w:rsidRPr="00E477C2" w:rsidRDefault="00E477C2" w:rsidP="00BD5174">
      <w:pPr>
        <w:pStyle w:val="NoSpacing"/>
        <w:rPr>
          <w:rFonts w:ascii="Arial" w:hAnsi="Arial" w:cs="Arial"/>
          <w:b/>
          <w:color w:val="0070C0"/>
          <w:sz w:val="32"/>
          <w:szCs w:val="32"/>
          <w:lang w:val="fr-BE"/>
        </w:rPr>
      </w:pPr>
      <w:r w:rsidRPr="00E477C2">
        <w:rPr>
          <w:rFonts w:ascii="Arial" w:hAnsi="Arial" w:cs="Arial"/>
          <w:b/>
          <w:sz w:val="32"/>
          <w:szCs w:val="32"/>
          <w:lang w:val="fr-BE"/>
        </w:rPr>
        <w:t>Descriptif pour cahier des charges</w:t>
      </w:r>
      <w:r w:rsidR="00DC4B89" w:rsidRPr="00E477C2">
        <w:rPr>
          <w:rFonts w:ascii="Arial" w:hAnsi="Arial" w:cs="Arial"/>
          <w:b/>
          <w:sz w:val="32"/>
          <w:szCs w:val="32"/>
          <w:lang w:val="fr-BE"/>
        </w:rPr>
        <w:t xml:space="preserve"> - </w:t>
      </w:r>
      <w:r w:rsidR="003251C1" w:rsidRPr="00E477C2">
        <w:rPr>
          <w:rFonts w:ascii="Arial" w:hAnsi="Arial" w:cs="Arial"/>
          <w:b/>
          <w:color w:val="0070C0"/>
          <w:sz w:val="32"/>
          <w:szCs w:val="32"/>
          <w:lang w:val="fr-BE"/>
        </w:rPr>
        <w:t>Planibel Clearvision</w:t>
      </w:r>
    </w:p>
    <w:p w:rsidR="00BD5174" w:rsidRDefault="00BD5174" w:rsidP="00BD5174">
      <w:pPr>
        <w:pStyle w:val="NoSpacing"/>
        <w:rPr>
          <w:rFonts w:ascii="Arial" w:hAnsi="Arial" w:cs="Arial"/>
          <w:b/>
          <w:sz w:val="24"/>
          <w:szCs w:val="24"/>
          <w:lang w:val="fr-BE"/>
        </w:rPr>
      </w:pPr>
    </w:p>
    <w:p w:rsidR="00C724BF" w:rsidRPr="00F95042" w:rsidRDefault="00C724BF" w:rsidP="00C724BF">
      <w:pPr>
        <w:pStyle w:val="NoSpacing"/>
        <w:rPr>
          <w:lang w:val="fr-BE"/>
        </w:rPr>
      </w:pPr>
    </w:p>
    <w:p w:rsidR="00D04324" w:rsidRPr="007F41DB" w:rsidRDefault="00135528" w:rsidP="00D04324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Le </w:t>
      </w:r>
      <w:r w:rsidR="00D04324" w:rsidRPr="007F41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Planibel Clearvision </w:t>
      </w:r>
      <w:r w:rsidR="00D04324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est un verre </w:t>
      </w:r>
      <w:proofErr w:type="spellStart"/>
      <w:r w:rsidR="00D04324">
        <w:rPr>
          <w:rFonts w:ascii="Arial" w:hAnsi="Arial" w:cs="Arial"/>
          <w:color w:val="000000" w:themeColor="text1"/>
          <w:sz w:val="24"/>
          <w:szCs w:val="24"/>
          <w:lang w:val="fr-FR"/>
        </w:rPr>
        <w:t>float</w:t>
      </w:r>
      <w:proofErr w:type="spellEnd"/>
      <w:r w:rsidR="00D04324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extra-clair dont la teneur en oxyde de fer est inférieure à </w:t>
      </w:r>
      <w:r w:rsidR="00D04324" w:rsidRPr="007F41DB">
        <w:rPr>
          <w:rFonts w:ascii="Arial" w:hAnsi="Arial" w:cs="Arial"/>
          <w:color w:val="000000" w:themeColor="text1"/>
          <w:sz w:val="24"/>
          <w:szCs w:val="24"/>
          <w:lang w:val="fr-FR"/>
        </w:rPr>
        <w:t>200 ppm (Fe</w:t>
      </w:r>
      <w:r w:rsidR="00D04324" w:rsidRPr="007F41DB">
        <w:rPr>
          <w:rFonts w:ascii="Arial" w:hAnsi="Arial" w:cs="Arial"/>
          <w:color w:val="000000" w:themeColor="text1"/>
          <w:sz w:val="24"/>
          <w:szCs w:val="24"/>
          <w:vertAlign w:val="subscript"/>
          <w:lang w:val="fr-FR"/>
        </w:rPr>
        <w:t>2</w:t>
      </w:r>
      <w:r w:rsidR="00D04324" w:rsidRPr="007F41DB">
        <w:rPr>
          <w:rFonts w:ascii="Arial" w:hAnsi="Arial" w:cs="Arial"/>
          <w:color w:val="000000" w:themeColor="text1"/>
          <w:sz w:val="24"/>
          <w:szCs w:val="24"/>
          <w:lang w:val="fr-FR"/>
        </w:rPr>
        <w:t>O</w:t>
      </w:r>
      <w:r w:rsidR="00D04324" w:rsidRPr="007F41DB">
        <w:rPr>
          <w:rFonts w:ascii="Arial" w:hAnsi="Arial" w:cs="Arial"/>
          <w:color w:val="000000" w:themeColor="text1"/>
          <w:sz w:val="24"/>
          <w:szCs w:val="24"/>
          <w:vertAlign w:val="subscript"/>
          <w:lang w:val="fr-FR"/>
        </w:rPr>
        <w:t xml:space="preserve">3 </w:t>
      </w:r>
      <w:r w:rsidR="00D04324" w:rsidRPr="007F41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&lt; 0,02%). </w:t>
      </w:r>
      <w:r w:rsidR="00D04324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Les épaisseurs standard pour les applications </w:t>
      </w:r>
      <w:r w:rsidR="00D04324" w:rsidRPr="007F41DB">
        <w:rPr>
          <w:rFonts w:ascii="Arial" w:hAnsi="Arial" w:cs="Arial"/>
          <w:color w:val="000000" w:themeColor="text1"/>
          <w:sz w:val="24"/>
          <w:szCs w:val="24"/>
          <w:lang w:val="fr-FR"/>
        </w:rPr>
        <w:t>architecturale</w:t>
      </w:r>
      <w:r w:rsidR="00D04324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s sont </w:t>
      </w:r>
      <w:r w:rsidR="00D04324" w:rsidRPr="007F41DB">
        <w:rPr>
          <w:rFonts w:ascii="Arial" w:hAnsi="Arial" w:cs="Arial"/>
          <w:color w:val="000000" w:themeColor="text1"/>
          <w:sz w:val="24"/>
          <w:szCs w:val="24"/>
          <w:lang w:val="fr-FR"/>
        </w:rPr>
        <w:t>3, 4, 5, 6, 8, 10 e</w:t>
      </w:r>
      <w:r w:rsidR="00D04324">
        <w:rPr>
          <w:rFonts w:ascii="Arial" w:hAnsi="Arial" w:cs="Arial"/>
          <w:color w:val="000000" w:themeColor="text1"/>
          <w:sz w:val="24"/>
          <w:szCs w:val="24"/>
          <w:lang w:val="fr-FR"/>
        </w:rPr>
        <w:t>t</w:t>
      </w:r>
      <w:r w:rsidR="00D04324" w:rsidRPr="007F41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12 </w:t>
      </w:r>
      <w:proofErr w:type="spellStart"/>
      <w:r w:rsidR="00D04324" w:rsidRPr="007F41DB">
        <w:rPr>
          <w:rFonts w:ascii="Arial" w:hAnsi="Arial" w:cs="Arial"/>
          <w:color w:val="000000" w:themeColor="text1"/>
          <w:sz w:val="24"/>
          <w:szCs w:val="24"/>
          <w:lang w:val="fr-FR"/>
        </w:rPr>
        <w:t>mm.</w:t>
      </w:r>
      <w:proofErr w:type="spellEnd"/>
    </w:p>
    <w:p w:rsidR="00D04324" w:rsidRPr="007F41DB" w:rsidRDefault="00D04324" w:rsidP="00D04324">
      <w:pPr>
        <w:pStyle w:val="NoSpacing"/>
        <w:rPr>
          <w:rFonts w:ascii="Arial" w:hAnsi="Arial" w:cs="Arial"/>
          <w:color w:val="0070C0"/>
          <w:sz w:val="24"/>
          <w:szCs w:val="24"/>
          <w:lang w:val="fr-FR"/>
        </w:rPr>
      </w:pPr>
    </w:p>
    <w:p w:rsidR="00D04324" w:rsidRPr="006262CF" w:rsidRDefault="00D04324" w:rsidP="00D04324">
      <w:pPr>
        <w:pStyle w:val="NoSpacing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6262CF">
        <w:rPr>
          <w:rFonts w:ascii="Arial" w:hAnsi="Arial" w:cs="Arial"/>
          <w:b/>
          <w:color w:val="0070C0"/>
          <w:sz w:val="24"/>
          <w:szCs w:val="24"/>
          <w:lang w:val="fr-FR"/>
        </w:rPr>
        <w:t>Caractéristiques</w:t>
      </w:r>
    </w:p>
    <w:p w:rsidR="00D04324" w:rsidRPr="006262CF" w:rsidRDefault="00D04324" w:rsidP="00D04324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6262C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Les principales propriétés 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>lumineuses</w:t>
      </w:r>
      <w:r w:rsidRPr="006262C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et thermiques pour une composition </w:t>
      </w:r>
      <w:r w:rsidRPr="006262CF">
        <w:rPr>
          <w:rFonts w:ascii="Arial" w:hAnsi="Arial" w:cs="Arial"/>
          <w:sz w:val="24"/>
          <w:szCs w:val="24"/>
          <w:lang w:val="fr-FR"/>
        </w:rPr>
        <w:t xml:space="preserve">Planibel Clearvision </w:t>
      </w:r>
      <w:r>
        <w:rPr>
          <w:rFonts w:ascii="Arial" w:hAnsi="Arial" w:cs="Arial"/>
          <w:sz w:val="24"/>
          <w:szCs w:val="24"/>
          <w:lang w:val="fr-FR"/>
        </w:rPr>
        <w:t xml:space="preserve">de </w:t>
      </w:r>
      <w:r w:rsidRPr="006262CF">
        <w:rPr>
          <w:rFonts w:ascii="Arial" w:hAnsi="Arial" w:cs="Arial"/>
          <w:sz w:val="24"/>
          <w:szCs w:val="24"/>
          <w:lang w:val="fr-FR"/>
        </w:rPr>
        <w:t>6 mm sont :</w:t>
      </w:r>
    </w:p>
    <w:p w:rsidR="00D04324" w:rsidRPr="006262CF" w:rsidRDefault="00D04324" w:rsidP="00D04324">
      <w:pPr>
        <w:pStyle w:val="NoSpacing"/>
        <w:ind w:left="720"/>
        <w:rPr>
          <w:rFonts w:ascii="Arial" w:hAnsi="Arial" w:cs="Arial"/>
          <w:sz w:val="24"/>
          <w:szCs w:val="24"/>
          <w:lang w:val="fr-FR"/>
        </w:rPr>
      </w:pPr>
      <w:r w:rsidRPr="006262CF">
        <w:rPr>
          <w:rFonts w:ascii="Arial" w:hAnsi="Arial" w:cs="Arial"/>
          <w:sz w:val="24"/>
          <w:szCs w:val="24"/>
          <w:lang w:val="fr-FR"/>
        </w:rPr>
        <w:tab/>
      </w:r>
      <w:r w:rsidRPr="006262CF">
        <w:rPr>
          <w:rFonts w:ascii="Arial" w:hAnsi="Arial" w:cs="Arial"/>
          <w:sz w:val="24"/>
          <w:szCs w:val="24"/>
          <w:lang w:val="fr-FR"/>
        </w:rPr>
        <w:tab/>
      </w:r>
      <w:r w:rsidRPr="006262CF">
        <w:rPr>
          <w:rFonts w:ascii="Arial" w:hAnsi="Arial" w:cs="Arial"/>
          <w:sz w:val="24"/>
          <w:szCs w:val="24"/>
          <w:lang w:val="fr-FR"/>
        </w:rPr>
        <w:tab/>
      </w:r>
      <w:r w:rsidRPr="006262CF">
        <w:rPr>
          <w:rFonts w:ascii="Arial" w:hAnsi="Arial" w:cs="Arial"/>
          <w:sz w:val="24"/>
          <w:szCs w:val="24"/>
          <w:lang w:val="fr-FR"/>
        </w:rPr>
        <w:tab/>
      </w:r>
      <w:r w:rsidRPr="006262CF">
        <w:rPr>
          <w:rFonts w:ascii="Arial" w:hAnsi="Arial" w:cs="Arial"/>
          <w:sz w:val="24"/>
          <w:szCs w:val="24"/>
          <w:lang w:val="fr-FR"/>
        </w:rPr>
        <w:tab/>
      </w:r>
    </w:p>
    <w:p w:rsidR="00D04324" w:rsidRPr="006262CF" w:rsidRDefault="00D04324" w:rsidP="00D0432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 w:rsidRPr="006262CF">
        <w:rPr>
          <w:rFonts w:ascii="Arial" w:hAnsi="Arial" w:cs="Arial"/>
          <w:sz w:val="24"/>
          <w:szCs w:val="24"/>
          <w:lang w:val="fr-FR"/>
        </w:rPr>
        <w:t>Transmission lumineuse (TL) selon NBN EN 410 : 92%</w:t>
      </w:r>
    </w:p>
    <w:p w:rsidR="00D04324" w:rsidRPr="006262CF" w:rsidRDefault="00D04324" w:rsidP="00D0432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 w:rsidRPr="006262CF">
        <w:rPr>
          <w:rFonts w:ascii="Arial" w:hAnsi="Arial" w:cs="Arial"/>
          <w:sz w:val="24"/>
          <w:szCs w:val="24"/>
          <w:lang w:val="fr-FR"/>
        </w:rPr>
        <w:t>Réflexion lumineuse (RL)  selon NBN EN 410 : 8%</w:t>
      </w:r>
    </w:p>
    <w:p w:rsidR="00D04324" w:rsidRPr="007F41DB" w:rsidRDefault="00D04324" w:rsidP="00D0432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 w:rsidRPr="006262CF">
        <w:rPr>
          <w:rFonts w:ascii="Arial" w:hAnsi="Arial" w:cs="Arial"/>
          <w:sz w:val="24"/>
          <w:szCs w:val="24"/>
          <w:lang w:val="fr-FR"/>
        </w:rPr>
        <w:t>Facteur solaire (g) selon</w:t>
      </w:r>
      <w:r w:rsidRPr="007F41DB">
        <w:rPr>
          <w:rFonts w:ascii="Arial" w:hAnsi="Arial" w:cs="Arial"/>
          <w:sz w:val="24"/>
          <w:szCs w:val="24"/>
          <w:lang w:val="fr-FR"/>
        </w:rPr>
        <w:t xml:space="preserve"> NBN EN 410</w:t>
      </w:r>
      <w:r>
        <w:rPr>
          <w:rFonts w:ascii="Arial" w:hAnsi="Arial" w:cs="Arial"/>
          <w:sz w:val="24"/>
          <w:szCs w:val="24"/>
          <w:lang w:val="fr-FR"/>
        </w:rPr>
        <w:t> :</w:t>
      </w:r>
      <w:r w:rsidRPr="007F41DB">
        <w:rPr>
          <w:rFonts w:ascii="Arial" w:hAnsi="Arial" w:cs="Arial"/>
          <w:sz w:val="24"/>
          <w:szCs w:val="24"/>
          <w:lang w:val="fr-FR"/>
        </w:rPr>
        <w:t xml:space="preserve"> 91%</w:t>
      </w:r>
      <w:r w:rsidRPr="007F41DB">
        <w:rPr>
          <w:rFonts w:ascii="Arial" w:hAnsi="Arial" w:cs="Arial"/>
          <w:sz w:val="24"/>
          <w:szCs w:val="24"/>
          <w:lang w:val="fr-FR"/>
        </w:rPr>
        <w:tab/>
      </w:r>
    </w:p>
    <w:p w:rsidR="00D04324" w:rsidRPr="007F41DB" w:rsidRDefault="00D04324" w:rsidP="00D04324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:rsidR="00D04324" w:rsidRPr="00E64459" w:rsidRDefault="00D04324" w:rsidP="00D04324">
      <w:pPr>
        <w:pStyle w:val="NoSpacing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E64459">
        <w:rPr>
          <w:rFonts w:ascii="Arial" w:hAnsi="Arial" w:cs="Arial"/>
          <w:b/>
          <w:color w:val="0070C0"/>
          <w:sz w:val="24"/>
          <w:szCs w:val="24"/>
          <w:lang w:val="fr-FR"/>
        </w:rPr>
        <w:t>Autres données</w:t>
      </w:r>
      <w:bookmarkStart w:id="0" w:name="_GoBack"/>
      <w:bookmarkEnd w:id="0"/>
    </w:p>
    <w:p w:rsidR="00D04324" w:rsidRPr="007F41DB" w:rsidRDefault="00D04324" w:rsidP="00D04324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>Ce v</w:t>
      </w:r>
      <w:r w:rsidR="00C724BF">
        <w:rPr>
          <w:rFonts w:ascii="Arial" w:hAnsi="Arial" w:cs="Arial"/>
          <w:color w:val="000000" w:themeColor="text1"/>
          <w:sz w:val="24"/>
          <w:szCs w:val="24"/>
          <w:lang w:val="fr-FR"/>
        </w:rPr>
        <w:t>erre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dispose d’une Déclaration environnementale de produit (DEP), 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>émise sur la base d’une Analyse du cycle de vie (ACV) complète, conformément aux normes internationales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>ISO</w:t>
      </w:r>
      <w:r w:rsidRPr="007F41DB">
        <w:rPr>
          <w:rFonts w:ascii="Arial" w:hAnsi="Arial" w:cs="Arial"/>
          <w:color w:val="000000" w:themeColor="text1"/>
          <w:sz w:val="24"/>
          <w:szCs w:val="24"/>
          <w:lang w:val="fr-FR"/>
        </w:rPr>
        <w:t>.</w:t>
      </w:r>
    </w:p>
    <w:p w:rsidR="00D04324" w:rsidRPr="007F41DB" w:rsidRDefault="00D04324" w:rsidP="00D04324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7F41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Planibel Clearvision 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>est conforme aux normes</w:t>
      </w:r>
      <w:r w:rsidRPr="007F41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NBN EN 572-1 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et </w:t>
      </w:r>
      <w:r w:rsidRPr="007F41DB">
        <w:rPr>
          <w:rFonts w:ascii="Arial" w:hAnsi="Arial" w:cs="Arial"/>
          <w:color w:val="000000" w:themeColor="text1"/>
          <w:sz w:val="24"/>
          <w:szCs w:val="24"/>
          <w:lang w:val="fr-FR"/>
        </w:rPr>
        <w:t>2.</w:t>
      </w:r>
    </w:p>
    <w:p w:rsidR="00986555" w:rsidRPr="00D04324" w:rsidRDefault="00986555" w:rsidP="00986555">
      <w:pPr>
        <w:spacing w:after="240"/>
        <w:rPr>
          <w:rFonts w:ascii="Arial" w:hAnsi="Arial" w:cs="Arial"/>
          <w:sz w:val="17"/>
          <w:szCs w:val="17"/>
          <w:lang w:val="fr-F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135528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E477C2" w:rsidRDefault="00E477C2" w:rsidP="00CB588D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0C18DD" w:rsidRPr="00E477C2" w:rsidRDefault="00E477C2" w:rsidP="00135528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E477C2">
              <w:rPr>
                <w:rFonts w:ascii="Arial" w:hAnsi="Arial" w:cs="Arial"/>
                <w:sz w:val="24"/>
                <w:szCs w:val="24"/>
                <w:lang w:val="fr-BE"/>
              </w:rPr>
              <w:t>Le</w:t>
            </w:r>
            <w:r w:rsidRPr="00E477C2">
              <w:rPr>
                <w:rFonts w:ascii="Arial" w:hAnsi="Arial" w:cs="Arial"/>
                <w:b/>
                <w:color w:val="0070C0"/>
                <w:sz w:val="28"/>
                <w:szCs w:val="28"/>
                <w:lang w:val="fr-BE"/>
              </w:rPr>
              <w:t xml:space="preserve"> </w:t>
            </w:r>
            <w:r w:rsidR="00CB588D" w:rsidRPr="00E477C2">
              <w:rPr>
                <w:rFonts w:ascii="Arial" w:hAnsi="Arial" w:cs="Arial"/>
                <w:sz w:val="24"/>
                <w:szCs w:val="24"/>
                <w:lang w:val="fr-BE"/>
              </w:rPr>
              <w:t xml:space="preserve">Planibel Clearvision </w:t>
            </w:r>
            <w:r w:rsidRPr="00E477C2">
              <w:rPr>
                <w:rFonts w:ascii="Arial" w:hAnsi="Arial" w:cs="Arial"/>
                <w:sz w:val="24"/>
                <w:szCs w:val="24"/>
                <w:lang w:val="fr-BE"/>
              </w:rPr>
              <w:t xml:space="preserve">est </w:t>
            </w:r>
            <w:r w:rsidR="00135528" w:rsidRPr="00135528">
              <w:rPr>
                <w:rFonts w:ascii="Arial" w:hAnsi="Arial" w:cs="Arial"/>
                <w:sz w:val="24"/>
                <w:szCs w:val="24"/>
                <w:lang w:val="fr-BE"/>
              </w:rPr>
              <w:t xml:space="preserve">certifié </w:t>
            </w:r>
            <w:proofErr w:type="spellStart"/>
            <w:r w:rsidR="00135528" w:rsidRPr="00135528">
              <w:rPr>
                <w:rFonts w:ascii="Arial" w:hAnsi="Arial" w:cs="Arial"/>
                <w:sz w:val="24"/>
                <w:szCs w:val="24"/>
                <w:lang w:val="fr-BE"/>
              </w:rPr>
              <w:t>CradletoCradle</w:t>
            </w:r>
            <w:proofErr w:type="spellEnd"/>
            <w:r w:rsidR="00135528" w:rsidRPr="00135528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 w:rsidR="00135528" w:rsidRPr="00135528">
              <w:rPr>
                <w:rFonts w:ascii="Arial" w:hAnsi="Arial" w:cs="Arial"/>
                <w:sz w:val="24"/>
                <w:szCs w:val="24"/>
                <w:lang w:val="fr-BE"/>
              </w:rPr>
              <w:t>Certified</w:t>
            </w:r>
            <w:proofErr w:type="spellEnd"/>
            <w:r w:rsidR="00135528" w:rsidRPr="00135528">
              <w:rPr>
                <w:rFonts w:ascii="Arial" w:hAnsi="Arial" w:cs="Arial"/>
                <w:sz w:val="24"/>
                <w:szCs w:val="24"/>
                <w:lang w:val="fr-BE"/>
              </w:rPr>
              <w:t xml:space="preserve">™ </w:t>
            </w:r>
            <w:proofErr w:type="spellStart"/>
            <w:r w:rsidR="00135528">
              <w:rPr>
                <w:rFonts w:ascii="Arial" w:hAnsi="Arial" w:cs="Arial"/>
                <w:sz w:val="24"/>
                <w:szCs w:val="24"/>
                <w:lang w:val="fr-BE"/>
              </w:rPr>
              <w:t>Silver</w:t>
            </w:r>
            <w:proofErr w:type="spellEnd"/>
          </w:p>
        </w:tc>
      </w:tr>
    </w:tbl>
    <w:p w:rsidR="00D23D81" w:rsidRPr="00E477C2" w:rsidRDefault="00D23D81" w:rsidP="00D23D81">
      <w:pPr>
        <w:spacing w:after="0"/>
        <w:rPr>
          <w:rFonts w:ascii="Arial" w:hAnsi="Arial" w:cs="Arial"/>
          <w:sz w:val="17"/>
          <w:szCs w:val="17"/>
          <w:lang w:val="fr-BE"/>
        </w:rPr>
      </w:pPr>
    </w:p>
    <w:sectPr w:rsidR="00D23D81" w:rsidRPr="00E477C2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04" w:rsidRDefault="00E62204" w:rsidP="008F0868">
      <w:pPr>
        <w:spacing w:after="0" w:line="240" w:lineRule="auto"/>
      </w:pPr>
      <w:r>
        <w:separator/>
      </w:r>
    </w:p>
  </w:endnote>
  <w:endnote w:type="continuationSeparator" w:id="0">
    <w:p w:rsidR="00E62204" w:rsidRDefault="00E62204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04" w:rsidRDefault="00E62204" w:rsidP="008F0868">
      <w:pPr>
        <w:spacing w:after="0" w:line="240" w:lineRule="auto"/>
      </w:pPr>
      <w:r>
        <w:separator/>
      </w:r>
    </w:p>
  </w:footnote>
  <w:footnote w:type="continuationSeparator" w:id="0">
    <w:p w:rsidR="00E62204" w:rsidRDefault="00E62204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9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9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7FC3"/>
    <w:multiLevelType w:val="hybridMultilevel"/>
    <w:tmpl w:val="7D48C2E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464A7"/>
    <w:multiLevelType w:val="hybridMultilevel"/>
    <w:tmpl w:val="5A000B5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135528"/>
    <w:rsid w:val="001E3AA5"/>
    <w:rsid w:val="003251C1"/>
    <w:rsid w:val="003E1D88"/>
    <w:rsid w:val="00405E0B"/>
    <w:rsid w:val="008F0868"/>
    <w:rsid w:val="009171E0"/>
    <w:rsid w:val="00972D13"/>
    <w:rsid w:val="00986555"/>
    <w:rsid w:val="00BD5174"/>
    <w:rsid w:val="00BE20B5"/>
    <w:rsid w:val="00C45557"/>
    <w:rsid w:val="00C724BF"/>
    <w:rsid w:val="00CB588D"/>
    <w:rsid w:val="00D04324"/>
    <w:rsid w:val="00D23D81"/>
    <w:rsid w:val="00D51F03"/>
    <w:rsid w:val="00DC4B89"/>
    <w:rsid w:val="00E477C2"/>
    <w:rsid w:val="00E62204"/>
    <w:rsid w:val="00E64459"/>
    <w:rsid w:val="00F75CEE"/>
    <w:rsid w:val="00F82E1B"/>
    <w:rsid w:val="00F9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13</cp:revision>
  <cp:lastPrinted>2016-09-09T06:55:00Z</cp:lastPrinted>
  <dcterms:created xsi:type="dcterms:W3CDTF">2016-09-22T12:41:00Z</dcterms:created>
  <dcterms:modified xsi:type="dcterms:W3CDTF">2017-05-09T15:46:00Z</dcterms:modified>
</cp:coreProperties>
</file>